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CONFIRMATION SPONSOR GUIDELINES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a confirmation sponsor one must: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at least 16 years of age.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received the sacraments of baptism, confirmation, and Eucharist.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a practicing Catholic registered at a parish.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Participate at Mass on Sundays and holy days of obligation.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married, validly married according to the laws of the Catholic Church.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Support the person they are sponsoring by their prayers and by the christian example of their daily life.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Paperwork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order to be a confirmation sponsor, one must turn in a certificate of eligibility to </w:t>
      </w:r>
      <w:r w:rsidDel="00000000" w:rsidR="00000000" w:rsidRPr="00000000">
        <w:rPr>
          <w:sz w:val="24"/>
          <w:szCs w:val="24"/>
          <w:rtl w:val="0"/>
        </w:rPr>
        <w:t xml:space="preserve">the parish one month prior to the confirmation date.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your sponsor a member of the parish? They will need to complete the attached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24"/>
          <w:szCs w:val="24"/>
          <w:rtl w:val="0"/>
        </w:rPr>
        <w:t xml:space="preserve">“Certificate of Eligibility Form”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and turn it into the parish office. The parish office will verify their eligibility and get back with the sponsor if there are any issues.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your sponsor a member of another Catholic parish? Should your sponsor not be a member of the parish, they will need to provide the parish office with a letter from their parish stating they are a Catholic in good standing and that they are eligible to be a sacramental sponsor, and return the attached certificate of eligibility form. The letter and form may be mailed to the parish.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form is to be completed and returned to the parish office at least one month prior to confirmation.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questions, please contact the parish office.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ather Barone" w:id="0" w:date="2023-11-11T16:07:57Z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BsgPRbAlUKRAWXfO/hfcdn4OMw==">AMUW2mVjw7kWx/LqI6nVPJzzJsCMeePSKLSTJ0SHePjcYgwnFASLiw119ZLz3G/2CQ6LqUkdWgqjAasPt4pkJfyYwH8/Lxmns8cUSB6PoxmQdHfvt136BnTPnngU5JxZOHArcGzCUpO+WjbX4Zs8Oz9C/76f0OBv3RFEpwTCEOSkWhXySHNdfBL3U02yfluXvxdY0ucZGZI7XPjvzgY/9vBknrj95vbYne1s/K/hPR3NPsgn0289ShF6Z92EfpL6hdnfEXO5CzFX4R2kgL1PJIqY/FP1L10IacDGCvulOT7ijXQRNCON9EuBsH6xjtMlfqLVTEwTCLgOemt0DgX8RSr/uhYnsDrhflGG+gY1fw2CBcMeFOLL1U+HDnDXC+EwqMEE9e7FkimPSfBgMzcPEDDJ/gpY2kT0c1FN+6pSwvcJ5iIwi6mHNSCk+Z7MJLGucz7UPr95CprVFuLPHIlA7Na4vdm+MPGvKvotbvEGzpSQo0tTjUcqUosJjXH0qF0JcDgQ6L5RkQ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